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/>
          <w:b/>
          <w:sz w:val="32"/>
          <w:szCs w:val="32"/>
          <w:lang w:eastAsia="zh-CN"/>
        </w:rPr>
        <w:t>阅卷已启动：</w:t>
      </w:r>
      <w:r>
        <w:rPr>
          <w:rFonts w:ascii="Times New Roman" w:hAnsi="Times New Roman"/>
          <w:b/>
          <w:sz w:val="32"/>
          <w:szCs w:val="32"/>
        </w:rPr>
        <w:t>2020年</w:t>
      </w:r>
      <w:r>
        <w:rPr>
          <w:rFonts w:hint="eastAsia" w:ascii="Times New Roman" w:hAnsi="Times New Roman"/>
          <w:b/>
          <w:sz w:val="32"/>
          <w:szCs w:val="32"/>
          <w:lang w:eastAsia="zh-CN"/>
        </w:rPr>
        <w:t>高考化学（天津卷）试卷参考答案</w:t>
      </w:r>
    </w:p>
    <w:bookmarkEnd w:id="0"/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I卷共12题，每题3分，共36分。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43"/>
        <w:gridCol w:w="743"/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Ⅱ卷共4题，共64分。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szCs w:val="21"/>
        </w:rPr>
        <w:t>（共15分）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（1）第四周期第</w:t>
      </w:r>
      <w:r>
        <w:rPr>
          <w:rFonts w:hint="eastAsia" w:ascii="宋体" w:hAnsi="宋体"/>
          <w:szCs w:val="21"/>
        </w:rPr>
        <w:t>Ⅷ</w:t>
      </w:r>
      <w:r>
        <w:rPr>
          <w:rFonts w:ascii="Times New Roman" w:hAnsi="Times New Roman"/>
          <w:szCs w:val="21"/>
        </w:rPr>
        <w:t>族</w: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25" o:spt="75" alt="eqWmf183GmgAAAAAAAEAPQAIACQAAAAARUwEACQAAA0QCAAACACIBAAAAAAUAAAACAQEAAAAFAAAAAQL/&#10;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" type="#_x0000_t75" style="height:14.25pt;width:115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/>
        </w:rPr>
        <w:t>或</w:t>
      </w:r>
      <w:r>
        <w:rPr>
          <w:rFonts w:ascii="Times New Roman" w:hAnsi="Times New Roman"/>
          <w:position w:val="-10"/>
        </w:rPr>
        <w:object>
          <v:shape id="_x0000_i1026" o:spt="75" alt="eqWmf183GmgAAAAAAAAAHQAIACQAAAABRWwEACQAAA7sBAAACANsAAAAAAAUAAAACAQEAAAAFAAAAAQL/&#10;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ascii="Times New Roman" w:hAnsi="Times New Roman"/>
          <w:position w:val="-30"/>
        </w:rPr>
        <w:object>
          <v:shape id="_x0000_i1027" o:spt="75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028" o:spt="75" type="#_x0000_t75" style="height:12pt;width:78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ascii="Times New Roman" w:hAnsi="Times New Roman"/>
          <w:position w:val="-12"/>
        </w:rPr>
        <w:object>
          <v:shape id="_x0000_i1029" o:spt="75" alt="eqWmf183GmgAAAAAAACAMQAIBCQAAAABwUAEACQAAA/0BAAACAOcAAAAAAAUAAAACAQEAAAAFAAAAAQL/&#10;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" type="#_x0000_t75" style="height:16.5pt;width:103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030" o:spt="75" alt="eqWmf183GmgAAAAAAAMAcYAIACQAAAACxQAEACQAAA0UDAAACAIIBAAAAAAUAAAACAQEAAAAFAAAAAQL/&#10;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" type="#_x0000_t75" style="height:18pt;width:19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（4）随H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质量分数增加，Ni表面逐渐形成致密氧化膜</w: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少量多次</w: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031" o:spt="75" alt="eqWmf183GmgAAAAAAAIAeYAIACQAAAADxQgEACQAAAxMDAAACAH8BAAAAAAUAAAACAQEAAAAFAAAAAQL/&#10;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" type="#_x0000_t75" style="height:18.75pt;width:21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/>
        </w:rPr>
        <w:t>或</w: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032" o:spt="75" alt="eqWmf183GmgAAAAAAACAeYAIACQAAAABRQgEACQAAA6UCAAACAHUBAAAAAAUAAAACAQEAAAAFAAAAAQL/&#10;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" type="#_x0000_t75" style="height:19.5pt;width:213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szCs w:val="21"/>
        </w:rPr>
        <w:t>（共1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分）</w:t>
      </w:r>
    </w:p>
    <w:p>
      <w:pPr>
        <w:adjustRightInd w:val="0"/>
        <w:snapToGrid w:val="0"/>
        <w:spacing w:line="360" w:lineRule="auto"/>
        <w:ind w:left="424" w:leftChars="202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  <w:szCs w:val="21"/>
        </w:rPr>
        <w:t>（1）</w:t>
      </w:r>
      <w:r>
        <w:rPr>
          <w:rFonts w:ascii="Times New Roman" w:hAnsi="Times New Roman"/>
          <w:position w:val="-12"/>
        </w:rPr>
        <w:object>
          <v:shape id="_x0000_i1033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 w:firstLine="420" w:firstLineChars="200"/>
        <w:jc w:val="left"/>
        <w:rPr>
          <w:rFonts w:ascii="Times New Roman" w:hAnsi="Times New Roman"/>
        </w:rPr>
      </w:pPr>
      <w:r>
        <w:drawing>
          <wp:inline distT="0" distB="0" distL="0" distR="0">
            <wp:extent cx="3467100" cy="534670"/>
            <wp:effectExtent l="0" t="0" r="0" b="1778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85289" cy="5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（2）4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（3）</w:t>
      </w:r>
      <w:r>
        <w:rPr>
          <w:rFonts w:ascii="Times New Roman" w:hAnsi="Times New Roman"/>
        </w:rPr>
        <w:drawing>
          <wp:inline distT="0" distB="0" distL="0" distR="0">
            <wp:extent cx="780415" cy="180340"/>
            <wp:effectExtent l="0" t="0" r="635" b="1016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0952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（4）加成反应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（5）</w:t>
      </w:r>
      <w:r>
        <w:rPr>
          <w:rFonts w:ascii="Times New Roman" w:hAnsi="Times New Roman"/>
          <w:position w:val="-12"/>
        </w:rPr>
        <w:object>
          <v:shape id="_x0000_i1034" o:spt="75" type="#_x0000_t75" style="height:16.5pt;width:57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羰基，酯基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</w:rPr>
      </w:pPr>
      <w:r>
        <w:rPr>
          <w:rFonts w:ascii="Times New Roman" w:hAnsi="Times New Roman"/>
        </w:rPr>
        <w:t>（6）1</w: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</w:rPr>
      </w:pPr>
      <w:r>
        <w:rPr>
          <w:rFonts w:ascii="Times New Roman" w:hAnsi="Times New Roman"/>
        </w:rPr>
        <w:t>（7）</w:t>
      </w:r>
      <w:r>
        <w:drawing>
          <wp:inline distT="0" distB="0" distL="0" distR="0">
            <wp:extent cx="4400550" cy="1250315"/>
            <wp:effectExtent l="0" t="0" r="0" b="698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25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15.（共17分）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（1）向上层清液中继续滴加BaCl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溶液，无白色沉淀生成，则沉淀完全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（2）AgNO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溶液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（3）坩埚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（4）</w:t>
      </w:r>
      <w:r>
        <w:rPr>
          <w:rFonts w:ascii="Times New Roman" w:hAnsi="Times New Roman"/>
          <w:position w:val="-24"/>
        </w:rPr>
        <w:object>
          <v:shape id="_x0000_i1035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（5）偏低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（6）检查装置气密性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（7）b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（8）</w:t>
      </w:r>
      <w:r>
        <w:rPr>
          <w:rFonts w:ascii="Times New Roman" w:hAnsi="Times New Roman"/>
          <w:position w:val="-24"/>
        </w:rPr>
        <w:object>
          <v:shape id="_x0000_i1036" o:spt="75" type="#_x0000_t75" style="height:43.5pt;width:71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（9）偏高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（10）否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szCs w:val="21"/>
        </w:rPr>
        <w:t>（共1</w:t>
      </w: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分）</w:t>
      </w:r>
    </w:p>
    <w:p>
      <w:pPr>
        <w:adjustRightInd w:val="0"/>
        <w:snapToGrid w:val="0"/>
        <w:spacing w:line="360" w:lineRule="auto"/>
        <w:ind w:firstLine="283" w:firstLine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（1）光能转化为化学能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  <w:vertAlign w:val="subscript"/>
        </w:rPr>
      </w:pPr>
      <w:r>
        <w:rPr>
          <w:rFonts w:ascii="Times New Roman" w:hAnsi="Times New Roman"/>
          <w:szCs w:val="21"/>
        </w:rPr>
        <w:t>（2）H</w:t>
      </w:r>
      <w:r>
        <w:rPr>
          <w:rFonts w:ascii="Times New Roman" w:hAnsi="Times New Roman"/>
          <w:szCs w:val="21"/>
          <w:vertAlign w:val="subscript"/>
        </w:rPr>
        <w:t>2</w: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  <w:szCs w:val="21"/>
          <w:vertAlign w:val="subscript"/>
        </w:rPr>
      </w:pPr>
      <w:r>
        <w:rPr>
          <w:rFonts w:ascii="Times New Roman" w:hAnsi="Times New Roman"/>
          <w:position w:val="-10"/>
        </w:rPr>
        <w:object>
          <v:shape id="_x0000_i1037" o:spt="75" type="#_x0000_t75" style="height:16.5pt;width:83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</w:t>
      </w:r>
      <w:r>
        <w:rPr>
          <w:rFonts w:ascii="Times New Roman" w:hAnsi="Times New Roman"/>
          <w:position w:val="-28"/>
        </w:rPr>
        <w:object>
          <v:shape id="_x0000_i1038" o:spt="75" type="#_x0000_t75" style="height:36pt;width:64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（4）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该反应为放热反应，温度升高，平衡逆向移动（或平衡常数减小）</w: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分子筛膜从反应体系中不断分离出H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O，有利于反应正向进行，甲醇产率升高</w: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210</w: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（5）平面（正）三角形</w: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</w:rPr>
        <w:object>
          <v:shape id="_x0000_i1039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</w:rPr>
        <w:object>
          <v:shape id="_x0000_i1040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83" w:leftChars="135"/>
        <w:rPr>
          <w:rFonts w:ascii="Times New Roman" w:hAnsi="Times New Roman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以上就是小编今天给大家分享的相关内容，如果大家想要了解更多留学资讯、留学规划、雅思课程、托福课程或者有任何疑问，欢迎联系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新航道重庆学校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新航道重庆学校官网：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cq.xhd.cn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新航道重庆学校官方电话：400-185-9090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阅读推荐：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instrText xml:space="preserve"> HYPERLINK "http://cq.xhd.cn/m/info/ieltsSpeak/874119.html"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t>雅思口语如何提高流利度？新航道嗨学口语助你尽享精致提升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instrText xml:space="preserve"> HYPERLINK "http://cq.xhd.cn/m/info/cjwt/874120.html"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t>重磅！最新的名校政策来啦，哈佛大学宣布2025届申请者不要求提交标化成绩！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instrText xml:space="preserve"> HYPERLINK "http://cq.xhd.cn/m/info/recommend/874121.html"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t>2020暑假雅思集训班，新航道助你屠鸭成功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instrText xml:space="preserve"> HYPERLINK "http://cq.xhd.cn/m/info/recommend/874122.htm"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t>新航道重庆学校暑期住宿班豪横来袭！名额火热预定中！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instrText xml:space="preserve"> HYPERLINK "http://cq.xhd.cn/m/info/ieltsSpeak/874125.html"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t>这份“钻石级”雅思口语万能模板，让我成了雅思考官最爱的考生！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  <w:r>
      <w:rPr>
        <w:rFonts w:hint="eastAsia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06CCB"/>
    <w:rsid w:val="7A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3.png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2020-07-14T04:33:00Z</dcterms:created>
  <dc:creator>Sunshine</dc:creator>
  <cp:lastModifiedBy>Sunshine</cp:lastModifiedBy>
  <dcterms:modified xsi:type="dcterms:W3CDTF">2020-07-14T04:41:46Z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